
<file path=[Content_Types].xml><?xml version="1.0" encoding="utf-8"?>
<Types xmlns="http://schemas.openxmlformats.org/package/2006/content-types"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5BDC" w14:textId="77777777" w:rsidR="009E7245" w:rsidRDefault="00F4133A" w:rsidP="00E164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</w:pP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Queensland</w:t>
      </w:r>
      <w:r>
        <w:rPr>
          <w:spacing w:val="-5"/>
        </w:rPr>
        <w:t xml:space="preserve"> </w:t>
      </w:r>
      <w:r>
        <w:rPr>
          <w:spacing w:val="-2"/>
        </w:rPr>
        <w:t>Auditor</w:t>
      </w:r>
      <w:r>
        <w:rPr>
          <w:spacing w:val="-8"/>
        </w:rPr>
        <w:t xml:space="preserve"> </w:t>
      </w:r>
      <w:r>
        <w:rPr>
          <w:spacing w:val="-2"/>
        </w:rPr>
        <w:t>General’s</w:t>
      </w:r>
      <w:r>
        <w:rPr>
          <w:spacing w:val="-7"/>
        </w:rPr>
        <w:t xml:space="preserve"> </w:t>
      </w:r>
      <w:r>
        <w:rPr>
          <w:spacing w:val="-2"/>
        </w:rPr>
        <w:t>report</w:t>
      </w:r>
      <w:r>
        <w:rPr>
          <w:spacing w:val="-4"/>
        </w:rPr>
        <w:t xml:space="preserve"> </w:t>
      </w:r>
      <w:r>
        <w:rPr>
          <w:spacing w:val="-2"/>
        </w:rPr>
        <w:t>‘Conserving</w:t>
      </w:r>
      <w:r>
        <w:rPr>
          <w:spacing w:val="-8"/>
        </w:rPr>
        <w:t xml:space="preserve"> </w:t>
      </w:r>
      <w:r>
        <w:rPr>
          <w:spacing w:val="-2"/>
        </w:rPr>
        <w:t>threatened</w:t>
      </w:r>
      <w:r>
        <w:rPr>
          <w:spacing w:val="-8"/>
        </w:rPr>
        <w:t xml:space="preserve"> </w:t>
      </w:r>
      <w:r>
        <w:rPr>
          <w:spacing w:val="-2"/>
        </w:rPr>
        <w:t>species</w:t>
      </w:r>
      <w:r>
        <w:rPr>
          <w:spacing w:val="-7"/>
        </w:rPr>
        <w:t xml:space="preserve"> </w:t>
      </w:r>
      <w:r>
        <w:rPr>
          <w:spacing w:val="-2"/>
        </w:rPr>
        <w:t>(Report</w:t>
      </w:r>
      <w:r>
        <w:rPr>
          <w:spacing w:val="-6"/>
        </w:rPr>
        <w:t xml:space="preserve"> </w:t>
      </w:r>
      <w:r>
        <w:rPr>
          <w:spacing w:val="-2"/>
        </w:rPr>
        <w:t>7:</w:t>
      </w:r>
      <w:r>
        <w:rPr>
          <w:spacing w:val="-6"/>
        </w:rPr>
        <w:t xml:space="preserve"> </w:t>
      </w:r>
      <w:r>
        <w:rPr>
          <w:spacing w:val="-2"/>
        </w:rPr>
        <w:t>2018- 19)’</w:t>
      </w:r>
      <w:r>
        <w:rPr>
          <w:spacing w:val="-14"/>
        </w:rPr>
        <w:t xml:space="preserve"> </w:t>
      </w:r>
      <w:r>
        <w:rPr>
          <w:spacing w:val="-2"/>
        </w:rPr>
        <w:t>included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recommendation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develop</w:t>
      </w:r>
      <w:r>
        <w:rPr>
          <w:spacing w:val="-13"/>
        </w:rPr>
        <w:t xml:space="preserve"> </w:t>
      </w:r>
      <w:r>
        <w:rPr>
          <w:spacing w:val="-2"/>
        </w:rPr>
        <w:t>an</w:t>
      </w:r>
      <w:r>
        <w:rPr>
          <w:spacing w:val="-13"/>
        </w:rPr>
        <w:t xml:space="preserve"> </w:t>
      </w:r>
      <w:r>
        <w:rPr>
          <w:spacing w:val="-2"/>
        </w:rPr>
        <w:t>“integrated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comprehensive</w:t>
      </w:r>
      <w:r>
        <w:rPr>
          <w:spacing w:val="-13"/>
        </w:rPr>
        <w:t xml:space="preserve"> </w:t>
      </w:r>
      <w:r>
        <w:rPr>
          <w:spacing w:val="-2"/>
        </w:rPr>
        <w:t xml:space="preserve">conservation </w:t>
      </w:r>
      <w:r>
        <w:t>strategy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Queensland,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meet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i/>
        </w:rPr>
        <w:t>Nature</w:t>
      </w:r>
      <w:r>
        <w:rPr>
          <w:i/>
          <w:spacing w:val="-12"/>
        </w:rPr>
        <w:t xml:space="preserve"> </w:t>
      </w:r>
      <w:r>
        <w:rPr>
          <w:i/>
        </w:rPr>
        <w:t>Conservation</w:t>
      </w:r>
      <w:r>
        <w:rPr>
          <w:i/>
          <w:spacing w:val="-9"/>
        </w:rPr>
        <w:t xml:space="preserve"> </w:t>
      </w:r>
      <w:r>
        <w:rPr>
          <w:i/>
        </w:rPr>
        <w:t>Act</w:t>
      </w:r>
      <w:r>
        <w:rPr>
          <w:i/>
          <w:spacing w:val="-10"/>
        </w:rPr>
        <w:t xml:space="preserve"> </w:t>
      </w:r>
      <w:r>
        <w:rPr>
          <w:i/>
        </w:rPr>
        <w:t>1992</w:t>
      </w:r>
      <w:r>
        <w:t>”.</w:t>
      </w:r>
    </w:p>
    <w:p w14:paraId="49D1DFA6" w14:textId="705C0A68" w:rsidR="009E7245" w:rsidRDefault="00F4133A" w:rsidP="00E164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</w:pPr>
      <w:r>
        <w:t xml:space="preserve">The report recommended the strategy be supported by plans for: investment and </w:t>
      </w:r>
      <w:r>
        <w:rPr>
          <w:spacing w:val="-4"/>
        </w:rPr>
        <w:t>implementation;</w:t>
      </w:r>
      <w:r>
        <w:rPr>
          <w:spacing w:val="-8"/>
        </w:rPr>
        <w:t xml:space="preserve"> </w:t>
      </w:r>
      <w:r>
        <w:rPr>
          <w:spacing w:val="-4"/>
        </w:rPr>
        <w:t>engagement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communication;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monitoring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evaluation.</w:t>
      </w:r>
      <w:r>
        <w:rPr>
          <w:spacing w:val="40"/>
        </w:rPr>
        <w:t xml:space="preserve"> </w:t>
      </w:r>
      <w:r w:rsidR="003A3DB8" w:rsidRPr="003A3DB8">
        <w:t>At the time of the report, t</w:t>
      </w:r>
      <w:r w:rsidRPr="003A3DB8">
        <w:t>he</w:t>
      </w:r>
      <w:r>
        <w:rPr>
          <w:spacing w:val="-5"/>
        </w:rPr>
        <w:t xml:space="preserve"> </w:t>
      </w:r>
      <w:r>
        <w:rPr>
          <w:spacing w:val="-4"/>
        </w:rPr>
        <w:t xml:space="preserve">State </w:t>
      </w:r>
      <w:r w:rsidR="003A3DB8">
        <w:t xml:space="preserve">did not </w:t>
      </w:r>
      <w:r>
        <w:t>have a public biodiversity conservation strategy that articulates and supports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clear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consistent</w:t>
      </w:r>
      <w:r>
        <w:rPr>
          <w:spacing w:val="-11"/>
        </w:rPr>
        <w:t xml:space="preserve"> </w:t>
      </w:r>
      <w:r>
        <w:t>intent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actions</w:t>
      </w:r>
      <w:r>
        <w:rPr>
          <w:spacing w:val="-14"/>
        </w:rPr>
        <w:t xml:space="preserve"> </w:t>
      </w:r>
      <w:r>
        <w:t>toward</w:t>
      </w:r>
      <w:r>
        <w:rPr>
          <w:spacing w:val="-13"/>
        </w:rPr>
        <w:t xml:space="preserve"> </w:t>
      </w:r>
      <w:r>
        <w:t>biodiversity</w:t>
      </w:r>
      <w:r>
        <w:rPr>
          <w:spacing w:val="-12"/>
        </w:rPr>
        <w:t xml:space="preserve"> </w:t>
      </w:r>
      <w:r>
        <w:t>conservation.</w:t>
      </w:r>
    </w:p>
    <w:p w14:paraId="599A4871" w14:textId="77777777" w:rsidR="009E7245" w:rsidRDefault="00F4133A" w:rsidP="00E164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</w:pPr>
      <w:r>
        <w:rPr>
          <w:spacing w:val="-4"/>
        </w:rPr>
        <w:t xml:space="preserve">Queensland is experiencing continued loss of biodiversity and transformative change across </w:t>
      </w:r>
      <w:r>
        <w:t>economic,</w:t>
      </w:r>
      <w:r>
        <w:rPr>
          <w:spacing w:val="-12"/>
        </w:rPr>
        <w:t xml:space="preserve"> </w:t>
      </w:r>
      <w:r>
        <w:t>social,</w:t>
      </w:r>
      <w:r>
        <w:rPr>
          <w:spacing w:val="-9"/>
        </w:rPr>
        <w:t xml:space="preserve"> </w:t>
      </w:r>
      <w:r>
        <w:t>political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technological</w:t>
      </w:r>
      <w:r>
        <w:rPr>
          <w:spacing w:val="-11"/>
        </w:rPr>
        <w:t xml:space="preserve"> </w:t>
      </w:r>
      <w:r>
        <w:t>factors</w:t>
      </w:r>
      <w:r>
        <w:rPr>
          <w:spacing w:val="-10"/>
        </w:rPr>
        <w:t xml:space="preserve"> </w:t>
      </w:r>
      <w:r w:rsidR="00E53199">
        <w:rPr>
          <w:spacing w:val="-10"/>
        </w:rPr>
        <w:t xml:space="preserve">and action </w:t>
      </w:r>
      <w:r>
        <w:t>is</w:t>
      </w:r>
      <w:r>
        <w:rPr>
          <w:spacing w:val="-10"/>
        </w:rPr>
        <w:t xml:space="preserve"> </w:t>
      </w:r>
      <w:r>
        <w:t>needed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it.</w:t>
      </w:r>
    </w:p>
    <w:p w14:paraId="598831AC" w14:textId="77777777" w:rsidR="009E7245" w:rsidRDefault="00F4133A" w:rsidP="00E164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</w:pPr>
      <w:r>
        <w:rPr>
          <w:i/>
        </w:rPr>
        <w:t>Conserving Nature – a Biodiversity Conservation Strategy for</w:t>
      </w:r>
      <w:r>
        <w:rPr>
          <w:i/>
          <w:spacing w:val="-1"/>
        </w:rPr>
        <w:t xml:space="preserve"> </w:t>
      </w:r>
      <w:r>
        <w:rPr>
          <w:i/>
        </w:rPr>
        <w:t xml:space="preserve">Queensland </w:t>
      </w:r>
      <w:r>
        <w:t xml:space="preserve">provides a vision of ensuring </w:t>
      </w:r>
      <w:r>
        <w:rPr>
          <w:i/>
        </w:rPr>
        <w:t xml:space="preserve">Nature is actively supported to thrive in Queensland </w:t>
      </w:r>
      <w:r>
        <w:t xml:space="preserve">and outcomes that </w:t>
      </w:r>
      <w:r>
        <w:rPr>
          <w:i/>
        </w:rPr>
        <w:t xml:space="preserve">Nature is healthy and valued. </w:t>
      </w:r>
      <w:r>
        <w:t>It also identifies Goals, Objectives and guiding principles.</w:t>
      </w:r>
    </w:p>
    <w:p w14:paraId="1CA087F2" w14:textId="77777777" w:rsidR="00FF4311" w:rsidRPr="00FF4311" w:rsidRDefault="00F4133A" w:rsidP="00E164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</w:pPr>
      <w:r>
        <w:t>This Strategy has been brought forward by biodiversity experts and researchers, as well as First Nations peoples, conservation sector representatives, and others from the community, industry and land management sectors.</w:t>
      </w:r>
    </w:p>
    <w:p w14:paraId="7904F3D2" w14:textId="77777777" w:rsidR="009E7245" w:rsidRDefault="00F4133A" w:rsidP="00E16473">
      <w:pPr>
        <w:pStyle w:val="ListParagraph"/>
        <w:numPr>
          <w:ilvl w:val="0"/>
          <w:numId w:val="1"/>
        </w:numPr>
        <w:tabs>
          <w:tab w:val="left" w:pos="567"/>
        </w:tabs>
        <w:spacing w:before="240"/>
        <w:ind w:left="567" w:right="6" w:hanging="567"/>
      </w:pPr>
      <w:r>
        <w:rPr>
          <w:u w:val="single"/>
        </w:rPr>
        <w:t>Cabinet approved</w:t>
      </w:r>
      <w:r>
        <w:t xml:space="preserve"> the release of the </w:t>
      </w:r>
      <w:r>
        <w:rPr>
          <w:i/>
        </w:rPr>
        <w:t>Conserving Nature – a Biodiversity Conservation Strategy for Queensland</w:t>
      </w:r>
      <w:r>
        <w:t>.</w:t>
      </w:r>
    </w:p>
    <w:p w14:paraId="0EB44743" w14:textId="77777777" w:rsidR="009E7245" w:rsidRDefault="00F4133A" w:rsidP="00E16473">
      <w:pPr>
        <w:pStyle w:val="ListParagraph"/>
        <w:numPr>
          <w:ilvl w:val="0"/>
          <w:numId w:val="1"/>
        </w:numPr>
        <w:tabs>
          <w:tab w:val="left" w:pos="567"/>
          <w:tab w:val="left" w:pos="685"/>
        </w:tabs>
        <w:spacing w:before="240"/>
        <w:ind w:left="567" w:right="6" w:hanging="567"/>
      </w:pPr>
      <w:r>
        <w:rPr>
          <w:u w:val="single"/>
        </w:rPr>
        <w:t>Cabinet noted</w:t>
      </w:r>
      <w:r>
        <w:t xml:space="preserve"> the </w:t>
      </w:r>
      <w:r>
        <w:rPr>
          <w:i/>
        </w:rPr>
        <w:t xml:space="preserve">Conserving Nature – a Biodiversity Conservation Strategy for </w:t>
      </w:r>
      <w:r>
        <w:rPr>
          <w:i/>
          <w:spacing w:val="-2"/>
        </w:rPr>
        <w:t>Queensland</w:t>
      </w:r>
      <w:r>
        <w:rPr>
          <w:i/>
          <w:spacing w:val="-3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published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2"/>
        </w:rPr>
        <w:t>interactive</w:t>
      </w:r>
      <w:r>
        <w:rPr>
          <w:spacing w:val="-7"/>
        </w:rPr>
        <w:t xml:space="preserve"> </w:t>
      </w:r>
      <w:r>
        <w:rPr>
          <w:spacing w:val="-2"/>
        </w:rPr>
        <w:t>web</w:t>
      </w:r>
      <w:r>
        <w:rPr>
          <w:spacing w:val="-5"/>
        </w:rPr>
        <w:t xml:space="preserve"> </w:t>
      </w:r>
      <w:r>
        <w:rPr>
          <w:spacing w:val="-2"/>
        </w:rPr>
        <w:t>portal</w:t>
      </w:r>
      <w:r>
        <w:t>.</w:t>
      </w:r>
    </w:p>
    <w:p w14:paraId="724ACAE0" w14:textId="77777777" w:rsidR="009E7245" w:rsidRDefault="00F4133A" w:rsidP="00E16473">
      <w:pPr>
        <w:pStyle w:val="ListParagraph"/>
        <w:numPr>
          <w:ilvl w:val="0"/>
          <w:numId w:val="1"/>
        </w:numPr>
        <w:tabs>
          <w:tab w:val="left" w:pos="567"/>
          <w:tab w:val="left" w:pos="685"/>
        </w:tabs>
        <w:spacing w:before="240"/>
        <w:ind w:left="567" w:right="6" w:hanging="567"/>
      </w:pPr>
      <w:r>
        <w:rPr>
          <w:spacing w:val="-2"/>
          <w:u w:val="single"/>
        </w:rPr>
        <w:t>Cabinet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noted</w:t>
      </w:r>
      <w:r>
        <w:rPr>
          <w:spacing w:val="-4"/>
        </w:rPr>
        <w:t xml:space="preserve"> </w:t>
      </w:r>
      <w:r w:rsidR="00704303" w:rsidRPr="00704303">
        <w:rPr>
          <w:spacing w:val="-2"/>
        </w:rPr>
        <w:t>Queensland is experiencing continued and accelerating loss of biodiversity, and that international, national and state goals for conservation can only be met through well-coordinated, holistic actions that conserve and restore nature</w:t>
      </w:r>
      <w:r>
        <w:t>.</w:t>
      </w:r>
    </w:p>
    <w:p w14:paraId="0D577323" w14:textId="5747D059" w:rsidR="009E7245" w:rsidRDefault="00F4133A" w:rsidP="00E16473">
      <w:pPr>
        <w:pStyle w:val="ListParagraph"/>
        <w:numPr>
          <w:ilvl w:val="0"/>
          <w:numId w:val="1"/>
        </w:numPr>
        <w:tabs>
          <w:tab w:val="left" w:pos="567"/>
          <w:tab w:val="left" w:pos="683"/>
        </w:tabs>
        <w:spacing w:before="360"/>
        <w:ind w:left="567" w:right="6" w:hanging="567"/>
        <w:rPr>
          <w:i/>
        </w:rPr>
      </w:pPr>
      <w:r>
        <w:rPr>
          <w:i/>
          <w:spacing w:val="-2"/>
          <w:u w:val="single"/>
        </w:rPr>
        <w:t>Attachments</w:t>
      </w:r>
      <w:r w:rsidR="00E16473">
        <w:rPr>
          <w:iCs/>
          <w:spacing w:val="-2"/>
        </w:rPr>
        <w:t>:</w:t>
      </w:r>
    </w:p>
    <w:p w14:paraId="084C1963" w14:textId="5C174926" w:rsidR="00E4142D" w:rsidRDefault="00B74AF2" w:rsidP="00386981">
      <w:pPr>
        <w:pStyle w:val="ListParagraph"/>
        <w:numPr>
          <w:ilvl w:val="1"/>
          <w:numId w:val="1"/>
        </w:numPr>
        <w:spacing w:before="120"/>
        <w:ind w:left="1134" w:right="6" w:hanging="567"/>
        <w:jc w:val="left"/>
      </w:pPr>
      <w:hyperlink r:id="rId9" w:history="1">
        <w:r w:rsidR="00F4133A" w:rsidRPr="00C919C4">
          <w:rPr>
            <w:rStyle w:val="Hyperlink"/>
            <w:i/>
          </w:rPr>
          <w:t>Conserving</w:t>
        </w:r>
        <w:r w:rsidR="00F4133A" w:rsidRPr="00C919C4">
          <w:rPr>
            <w:rStyle w:val="Hyperlink"/>
            <w:i/>
            <w:spacing w:val="-8"/>
          </w:rPr>
          <w:t xml:space="preserve"> </w:t>
        </w:r>
        <w:r w:rsidR="00F4133A" w:rsidRPr="00C919C4">
          <w:rPr>
            <w:rStyle w:val="Hyperlink"/>
            <w:i/>
          </w:rPr>
          <w:t>Nature</w:t>
        </w:r>
        <w:r w:rsidR="00F4133A" w:rsidRPr="00C919C4">
          <w:rPr>
            <w:rStyle w:val="Hyperlink"/>
            <w:i/>
            <w:spacing w:val="-6"/>
          </w:rPr>
          <w:t xml:space="preserve"> </w:t>
        </w:r>
        <w:r w:rsidR="00F4133A" w:rsidRPr="00C919C4">
          <w:rPr>
            <w:rStyle w:val="Hyperlink"/>
            <w:i/>
          </w:rPr>
          <w:t>–</w:t>
        </w:r>
        <w:r w:rsidR="00F4133A" w:rsidRPr="00C919C4">
          <w:rPr>
            <w:rStyle w:val="Hyperlink"/>
            <w:i/>
            <w:spacing w:val="-6"/>
          </w:rPr>
          <w:t xml:space="preserve"> </w:t>
        </w:r>
        <w:r w:rsidR="00F4133A" w:rsidRPr="00C919C4">
          <w:rPr>
            <w:rStyle w:val="Hyperlink"/>
            <w:i/>
          </w:rPr>
          <w:t>a</w:t>
        </w:r>
        <w:r w:rsidR="00F4133A" w:rsidRPr="00C919C4">
          <w:rPr>
            <w:rStyle w:val="Hyperlink"/>
            <w:i/>
            <w:spacing w:val="-6"/>
          </w:rPr>
          <w:t xml:space="preserve"> </w:t>
        </w:r>
        <w:r w:rsidR="00F4133A" w:rsidRPr="00C919C4">
          <w:rPr>
            <w:rStyle w:val="Hyperlink"/>
            <w:i/>
          </w:rPr>
          <w:t>Biodiversity</w:t>
        </w:r>
        <w:r w:rsidR="00F4133A" w:rsidRPr="00C919C4">
          <w:rPr>
            <w:rStyle w:val="Hyperlink"/>
            <w:i/>
            <w:spacing w:val="-4"/>
          </w:rPr>
          <w:t xml:space="preserve"> </w:t>
        </w:r>
        <w:r w:rsidR="00F4133A" w:rsidRPr="00C919C4">
          <w:rPr>
            <w:rStyle w:val="Hyperlink"/>
            <w:i/>
          </w:rPr>
          <w:t>Conservation</w:t>
        </w:r>
        <w:r w:rsidR="00F4133A" w:rsidRPr="00C919C4">
          <w:rPr>
            <w:rStyle w:val="Hyperlink"/>
            <w:i/>
            <w:spacing w:val="-8"/>
          </w:rPr>
          <w:t xml:space="preserve"> </w:t>
        </w:r>
        <w:r w:rsidR="00F4133A" w:rsidRPr="00C919C4">
          <w:rPr>
            <w:rStyle w:val="Hyperlink"/>
            <w:i/>
          </w:rPr>
          <w:t>Strategy</w:t>
        </w:r>
        <w:r w:rsidR="00F4133A" w:rsidRPr="00C919C4">
          <w:rPr>
            <w:rStyle w:val="Hyperlink"/>
            <w:i/>
            <w:spacing w:val="-7"/>
          </w:rPr>
          <w:t xml:space="preserve"> </w:t>
        </w:r>
        <w:r w:rsidR="00F4133A" w:rsidRPr="00C919C4">
          <w:rPr>
            <w:rStyle w:val="Hyperlink"/>
            <w:i/>
          </w:rPr>
          <w:t>for</w:t>
        </w:r>
        <w:r w:rsidR="00F4133A" w:rsidRPr="00C919C4">
          <w:rPr>
            <w:rStyle w:val="Hyperlink"/>
            <w:i/>
            <w:spacing w:val="-6"/>
          </w:rPr>
          <w:t xml:space="preserve"> </w:t>
        </w:r>
        <w:r w:rsidR="00F4133A" w:rsidRPr="00C919C4">
          <w:rPr>
            <w:rStyle w:val="Hyperlink"/>
            <w:i/>
            <w:spacing w:val="-2"/>
          </w:rPr>
          <w:t>Queensland</w:t>
        </w:r>
      </w:hyperlink>
    </w:p>
    <w:sectPr w:rsidR="00E4142D" w:rsidSect="00E16473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258C" w14:textId="77777777" w:rsidR="00357C74" w:rsidRDefault="00357C74" w:rsidP="00E16473">
      <w:r>
        <w:separator/>
      </w:r>
    </w:p>
  </w:endnote>
  <w:endnote w:type="continuationSeparator" w:id="0">
    <w:p w14:paraId="25077554" w14:textId="77777777" w:rsidR="00357C74" w:rsidRDefault="00357C74" w:rsidP="00E1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4B5A" w14:textId="77777777" w:rsidR="00357C74" w:rsidRDefault="00357C74" w:rsidP="00E16473">
      <w:r>
        <w:separator/>
      </w:r>
    </w:p>
  </w:footnote>
  <w:footnote w:type="continuationSeparator" w:id="0">
    <w:p w14:paraId="521A80A6" w14:textId="77777777" w:rsidR="00357C74" w:rsidRDefault="00357C74" w:rsidP="00E1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0CC0" w14:textId="77777777" w:rsidR="00E16473" w:rsidRPr="00937A4A" w:rsidRDefault="00E16473" w:rsidP="00E1647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3792699" w14:textId="77777777" w:rsidR="00E16473" w:rsidRPr="00937A4A" w:rsidRDefault="00E16473" w:rsidP="00E1647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19CA975F" w14:textId="03809F68" w:rsidR="00E16473" w:rsidRPr="00937A4A" w:rsidRDefault="00E16473" w:rsidP="00E1647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September 2022</w:t>
    </w:r>
  </w:p>
  <w:p w14:paraId="0C1DDE8C" w14:textId="5834E34A" w:rsidR="00E16473" w:rsidRDefault="00E16473" w:rsidP="00E16473">
    <w:pPr>
      <w:pStyle w:val="Header"/>
      <w:spacing w:before="120"/>
      <w:rPr>
        <w:b/>
        <w:u w:val="single"/>
      </w:rPr>
    </w:pPr>
    <w:r>
      <w:rPr>
        <w:b/>
        <w:u w:val="single"/>
      </w:rPr>
      <w:t>Conserving</w:t>
    </w:r>
    <w:r>
      <w:rPr>
        <w:b/>
        <w:spacing w:val="-7"/>
        <w:u w:val="single"/>
      </w:rPr>
      <w:t xml:space="preserve"> </w:t>
    </w:r>
    <w:r>
      <w:rPr>
        <w:b/>
        <w:u w:val="single"/>
      </w:rPr>
      <w:t>Nature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–</w:t>
    </w:r>
    <w:r>
      <w:rPr>
        <w:b/>
        <w:spacing w:val="-7"/>
        <w:u w:val="single"/>
      </w:rPr>
      <w:t xml:space="preserve"> </w:t>
    </w:r>
    <w:r>
      <w:rPr>
        <w:b/>
        <w:u w:val="single"/>
      </w:rPr>
      <w:t>a</w:t>
    </w:r>
    <w:r>
      <w:rPr>
        <w:b/>
        <w:spacing w:val="-7"/>
        <w:u w:val="single"/>
      </w:rPr>
      <w:t xml:space="preserve"> </w:t>
    </w:r>
    <w:r>
      <w:rPr>
        <w:b/>
        <w:u w:val="single"/>
      </w:rPr>
      <w:t>Biodiversity</w:t>
    </w:r>
    <w:r>
      <w:rPr>
        <w:b/>
        <w:spacing w:val="-7"/>
        <w:u w:val="single"/>
      </w:rPr>
      <w:t xml:space="preserve"> </w:t>
    </w:r>
    <w:r>
      <w:rPr>
        <w:b/>
        <w:u w:val="single"/>
      </w:rPr>
      <w:t>Conservation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Strategy</w:t>
    </w:r>
    <w:r>
      <w:rPr>
        <w:b/>
        <w:spacing w:val="-7"/>
        <w:u w:val="single"/>
      </w:rPr>
      <w:t xml:space="preserve"> </w:t>
    </w:r>
    <w:r>
      <w:rPr>
        <w:b/>
        <w:u w:val="single"/>
      </w:rPr>
      <w:t>for</w:t>
    </w:r>
    <w:r>
      <w:rPr>
        <w:b/>
        <w:spacing w:val="-5"/>
        <w:u w:val="single"/>
      </w:rPr>
      <w:t xml:space="preserve"> </w:t>
    </w:r>
    <w:r>
      <w:rPr>
        <w:b/>
        <w:spacing w:val="-2"/>
        <w:u w:val="single"/>
      </w:rPr>
      <w:t>Queensland</w:t>
    </w:r>
  </w:p>
  <w:p w14:paraId="70EF5BD3" w14:textId="23D7CD03" w:rsidR="00E16473" w:rsidRDefault="00E16473" w:rsidP="00E16473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Minister for the Environment and the Great Barrier Reef and Minister for Science </w:t>
    </w:r>
    <w:r w:rsidRPr="00386981">
      <w:rPr>
        <w:b/>
        <w:u w:val="single"/>
      </w:rPr>
      <w:t>and You</w:t>
    </w:r>
    <w:r>
      <w:rPr>
        <w:b/>
        <w:u w:val="single"/>
      </w:rPr>
      <w:t>th Affairs</w:t>
    </w:r>
  </w:p>
  <w:p w14:paraId="29A2ABFC" w14:textId="77777777" w:rsidR="00E16473" w:rsidRDefault="00E16473" w:rsidP="00E1647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6344A"/>
    <w:multiLevelType w:val="hybridMultilevel"/>
    <w:tmpl w:val="77E29DF0"/>
    <w:lvl w:ilvl="0" w:tplc="D7D0DC4E">
      <w:start w:val="1"/>
      <w:numFmt w:val="decimal"/>
      <w:lvlText w:val="%1."/>
      <w:lvlJc w:val="left"/>
      <w:pPr>
        <w:ind w:left="751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AU" w:eastAsia="en-US" w:bidi="ar-SA"/>
      </w:rPr>
    </w:lvl>
    <w:lvl w:ilvl="1" w:tplc="31749294">
      <w:numFmt w:val="bullet"/>
      <w:lvlText w:val=""/>
      <w:lvlJc w:val="left"/>
      <w:pPr>
        <w:ind w:left="891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AU" w:eastAsia="en-US" w:bidi="ar-SA"/>
      </w:rPr>
    </w:lvl>
    <w:lvl w:ilvl="2" w:tplc="D0B08140">
      <w:numFmt w:val="bullet"/>
      <w:lvlText w:val="•"/>
      <w:lvlJc w:val="left"/>
      <w:pPr>
        <w:ind w:left="1869" w:hanging="209"/>
      </w:pPr>
      <w:rPr>
        <w:rFonts w:hint="default"/>
        <w:lang w:val="en-AU" w:eastAsia="en-US" w:bidi="ar-SA"/>
      </w:rPr>
    </w:lvl>
    <w:lvl w:ilvl="3" w:tplc="E9588D84">
      <w:numFmt w:val="bullet"/>
      <w:lvlText w:val="•"/>
      <w:lvlJc w:val="left"/>
      <w:pPr>
        <w:ind w:left="2839" w:hanging="209"/>
      </w:pPr>
      <w:rPr>
        <w:rFonts w:hint="default"/>
        <w:lang w:val="en-AU" w:eastAsia="en-US" w:bidi="ar-SA"/>
      </w:rPr>
    </w:lvl>
    <w:lvl w:ilvl="4" w:tplc="8BAE163A">
      <w:numFmt w:val="bullet"/>
      <w:lvlText w:val="•"/>
      <w:lvlJc w:val="left"/>
      <w:pPr>
        <w:ind w:left="3808" w:hanging="209"/>
      </w:pPr>
      <w:rPr>
        <w:rFonts w:hint="default"/>
        <w:lang w:val="en-AU" w:eastAsia="en-US" w:bidi="ar-SA"/>
      </w:rPr>
    </w:lvl>
    <w:lvl w:ilvl="5" w:tplc="156AE3E6">
      <w:numFmt w:val="bullet"/>
      <w:lvlText w:val="•"/>
      <w:lvlJc w:val="left"/>
      <w:pPr>
        <w:ind w:left="4778" w:hanging="209"/>
      </w:pPr>
      <w:rPr>
        <w:rFonts w:hint="default"/>
        <w:lang w:val="en-AU" w:eastAsia="en-US" w:bidi="ar-SA"/>
      </w:rPr>
    </w:lvl>
    <w:lvl w:ilvl="6" w:tplc="7C24F09A">
      <w:numFmt w:val="bullet"/>
      <w:lvlText w:val="•"/>
      <w:lvlJc w:val="left"/>
      <w:pPr>
        <w:ind w:left="5748" w:hanging="209"/>
      </w:pPr>
      <w:rPr>
        <w:rFonts w:hint="default"/>
        <w:lang w:val="en-AU" w:eastAsia="en-US" w:bidi="ar-SA"/>
      </w:rPr>
    </w:lvl>
    <w:lvl w:ilvl="7" w:tplc="EE54D000">
      <w:numFmt w:val="bullet"/>
      <w:lvlText w:val="•"/>
      <w:lvlJc w:val="left"/>
      <w:pPr>
        <w:ind w:left="6717" w:hanging="209"/>
      </w:pPr>
      <w:rPr>
        <w:rFonts w:hint="default"/>
        <w:lang w:val="en-AU" w:eastAsia="en-US" w:bidi="ar-SA"/>
      </w:rPr>
    </w:lvl>
    <w:lvl w:ilvl="8" w:tplc="19F41FFC">
      <w:numFmt w:val="bullet"/>
      <w:lvlText w:val="•"/>
      <w:lvlJc w:val="left"/>
      <w:pPr>
        <w:ind w:left="7687" w:hanging="209"/>
      </w:pPr>
      <w:rPr>
        <w:rFonts w:hint="default"/>
        <w:lang w:val="en-AU" w:eastAsia="en-US" w:bidi="ar-SA"/>
      </w:rPr>
    </w:lvl>
  </w:abstractNum>
  <w:num w:numId="1" w16cid:durableId="139061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45"/>
    <w:rsid w:val="000B274B"/>
    <w:rsid w:val="000F6E31"/>
    <w:rsid w:val="001F4E79"/>
    <w:rsid w:val="00357C74"/>
    <w:rsid w:val="00386981"/>
    <w:rsid w:val="003A3DB8"/>
    <w:rsid w:val="003E7BB3"/>
    <w:rsid w:val="003F6BBC"/>
    <w:rsid w:val="005B2885"/>
    <w:rsid w:val="006114A0"/>
    <w:rsid w:val="00704303"/>
    <w:rsid w:val="00796126"/>
    <w:rsid w:val="008727C4"/>
    <w:rsid w:val="008D1856"/>
    <w:rsid w:val="00923981"/>
    <w:rsid w:val="009E7245"/>
    <w:rsid w:val="00A37A7B"/>
    <w:rsid w:val="00AF389A"/>
    <w:rsid w:val="00B74AF2"/>
    <w:rsid w:val="00C52DB9"/>
    <w:rsid w:val="00C919C4"/>
    <w:rsid w:val="00E16473"/>
    <w:rsid w:val="00E4142D"/>
    <w:rsid w:val="00E53199"/>
    <w:rsid w:val="00EA5271"/>
    <w:rsid w:val="00F4133A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6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50" w:right="10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1"/>
      <w:ind w:left="126" w:right="107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751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F4311"/>
    <w:pPr>
      <w:widowControl/>
      <w:autoSpaceDE/>
      <w:autoSpaceDN/>
    </w:pPr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F413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13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73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16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73"/>
    <w:rPr>
      <w:rFonts w:ascii="Arial" w:eastAsia="Arial" w:hAnsi="Arial" w:cs="Arial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16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ttachments/Strateg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B3497-AA1F-4DA9-86FE-A5B19E8D2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36298-8BE9-4D35-AA98-2759E213B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1625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Base>https://www.cabinet.qld.gov.au/documents/2022/Sep/ConservingNature/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dcterms:created xsi:type="dcterms:W3CDTF">2022-11-15T23:01:00Z</dcterms:created>
  <dcterms:modified xsi:type="dcterms:W3CDTF">2023-01-19T22:40:00Z</dcterms:modified>
  <cp:category>Environment,Environmental_Protection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2022-06-02T00:00:00Z</vt:filetime>
  </property>
  <property fmtid="{D5CDD505-2E9C-101B-9397-08002B2CF9AE}" pid="5" name="MSIP_Label_282828d4-d65e-4c38-b4f3-1feba3142871_Enabled">
    <vt:lpwstr>true</vt:lpwstr>
  </property>
  <property fmtid="{D5CDD505-2E9C-101B-9397-08002B2CF9AE}" pid="6" name="MSIP_Label_282828d4-d65e-4c38-b4f3-1feba3142871_SetDate">
    <vt:lpwstr>2023-01-19T22:40:34Z</vt:lpwstr>
  </property>
  <property fmtid="{D5CDD505-2E9C-101B-9397-08002B2CF9AE}" pid="7" name="MSIP_Label_282828d4-d65e-4c38-b4f3-1feba3142871_Method">
    <vt:lpwstr>Standard</vt:lpwstr>
  </property>
  <property fmtid="{D5CDD505-2E9C-101B-9397-08002B2CF9AE}" pid="8" name="MSIP_Label_282828d4-d65e-4c38-b4f3-1feba3142871_Name">
    <vt:lpwstr>OFFICIAL</vt:lpwstr>
  </property>
  <property fmtid="{D5CDD505-2E9C-101B-9397-08002B2CF9AE}" pid="9" name="MSIP_Label_282828d4-d65e-4c38-b4f3-1feba3142871_SiteId">
    <vt:lpwstr>51778d2a-a6ab-4c76-97dc-782782d65046</vt:lpwstr>
  </property>
  <property fmtid="{D5CDD505-2E9C-101B-9397-08002B2CF9AE}" pid="10" name="MSIP_Label_282828d4-d65e-4c38-b4f3-1feba3142871_ActionId">
    <vt:lpwstr>0534dd4b-261a-4001-abc7-992fd60446b9</vt:lpwstr>
  </property>
  <property fmtid="{D5CDD505-2E9C-101B-9397-08002B2CF9AE}" pid="11" name="MSIP_Label_282828d4-d65e-4c38-b4f3-1feba3142871_ContentBits">
    <vt:lpwstr>0</vt:lpwstr>
  </property>
</Properties>
</file>